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ART-350光功率计说明书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概述</w:t>
      </w:r>
    </w:p>
    <w:p>
      <w:pPr>
        <w:ind w:firstLine="420"/>
      </w:pPr>
      <w:r>
        <w:rPr>
          <w:rFonts w:hint="eastAsia"/>
          <w:b/>
          <w:bCs/>
          <w:lang w:val="en-US" w:eastAsia="zh-CN"/>
        </w:rPr>
        <w:t>ART-350</w:t>
      </w:r>
      <w:r>
        <w:rPr>
          <w:rFonts w:hint="eastAsia"/>
        </w:rPr>
        <w:t>手持式光功率计系列产品主要用于连续光信号功率的测量，采用低功耗单片微处理器进行控制，功能齐全。广泛用于光缆施工与维护、光纤通信、光纤传感、光CATV等领域。机身造型设计符合人体工程学要求，采用先进冷塑模工艺，美观耐用。光功率计采用内藏式探测器，可使其受到良好保护。具有小巧的外形，可选择背光显示和自动关机功能，具有超宽光功率测试范围。</w:t>
      </w:r>
    </w:p>
    <w:p>
      <w:r>
        <w:rPr>
          <w:rFonts w:hint="eastAsia"/>
        </w:rPr>
        <w:t>注：说明书版本若有变更，恕不另行通知。</w:t>
      </w:r>
    </w:p>
    <w:p/>
    <w:p>
      <w:r>
        <w:rPr>
          <w:rFonts w:hint="eastAsia"/>
        </w:rPr>
        <w:t>产品特性：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支持线性mW和非线性指标dBm同时显示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支持自动关机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支持背光开关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支持用户自校准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支持FC、SC、ST接口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工作时间高于120小时</w:t>
      </w:r>
    </w:p>
    <w:p/>
    <w:p>
      <w:r>
        <w:rPr>
          <w:rFonts w:hint="eastAsia"/>
        </w:rPr>
        <w:t>技术指标：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型号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ART-350A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ART-350B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波长范围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-1700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-1700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连接器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万能接头</w:t>
            </w:r>
            <w:r>
              <w:rPr>
                <w:rFonts w:ascii="Times New Roman" w:hAnsi="Times New Roman" w:cs="Times New Roman"/>
              </w:rPr>
              <w:t>FC/SC/ST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万能接头</w:t>
            </w:r>
            <w:r>
              <w:rPr>
                <w:rFonts w:ascii="Times New Roman" w:hAnsi="Times New Roman" w:cs="Times New Roman"/>
              </w:rPr>
              <w:t>FC/SC/ST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接头类型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InGaAs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InGaAs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功率测量范围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-70~+</w:t>
            </w: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-50~+2</w:t>
            </w:r>
            <w:r>
              <w:rPr>
                <w:rFonts w:hint="eastAsia"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不确定度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标准波长（</w:t>
            </w:r>
            <w:r>
              <w:rPr>
                <w:rFonts w:ascii="Times New Roman" w:hAnsi="Times New Roman" w:cs="Times New Roman"/>
              </w:rPr>
              <w:t>nm</w:t>
            </w:r>
            <w:r>
              <w:rPr>
                <w:rFonts w:ascii="Times New Roman" w:cs="Times New Roman"/>
              </w:rPr>
              <w:t>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980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1310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1490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1550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1625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显示分辨率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线性显示：</w:t>
            </w:r>
            <w:r>
              <w:rPr>
                <w:rFonts w:ascii="Times New Roman" w:hAnsi="Times New Roman" w:cs="Times New Roman"/>
              </w:rPr>
              <w:t xml:space="preserve">0.1%  </w:t>
            </w:r>
            <w:r>
              <w:rPr>
                <w:rFonts w:ascii="Times New Roman" w:cs="Times New Roman"/>
              </w:rPr>
              <w:t>对数显示：</w:t>
            </w:r>
            <w:r>
              <w:rPr>
                <w:rFonts w:ascii="Times New Roman" w:hAnsi="Times New Roman" w:cs="Times New Roman"/>
              </w:rPr>
              <w:t>0.01dBm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工作温度（℃）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-10~+60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存储温度（℃）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~+70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自动关机时间（</w:t>
            </w:r>
            <w:r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cs="Times New Roman"/>
              </w:rPr>
              <w:t>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电池持续工作时间（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cs="Times New Roman"/>
              </w:rPr>
              <w:t>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仪表尺寸（</w:t>
            </w:r>
            <w:r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cs="Times New Roman"/>
              </w:rPr>
              <w:t>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186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hint="eastAsia"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hint="eastAsia" w:ascii="Times New Roman" w:hAnsi="Times New Roman" w:cs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电源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3*AA1.5V电池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仪表净重（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cs="Times New Roman"/>
              </w:rPr>
              <w:t>）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40</w:t>
            </w:r>
          </w:p>
        </w:tc>
      </w:tr>
    </w:tbl>
    <w:p/>
    <w:p/>
    <w:p>
      <w:r>
        <w:rPr>
          <w:rFonts w:hint="eastAsia"/>
        </w:rPr>
        <w:t>注：</w:t>
      </w:r>
    </w:p>
    <w:p>
      <w:pPr>
        <w:rPr>
          <w:rFonts w:ascii="Times New Roman" w:hAnsi="Times New Roman" w:cs="Times New Roman"/>
        </w:rPr>
      </w:pPr>
      <w:r>
        <w:rPr>
          <w:rFonts w:hint="eastAsia"/>
        </w:rPr>
        <w:t>1.波长范围：规定一个标准的工作波长范围</w:t>
      </w:r>
      <w:r>
        <w:rPr>
          <w:rFonts w:ascii="Times New Roman" w:cs="Times New Roman"/>
        </w:rPr>
        <w:t>从</w:t>
      </w:r>
      <w:r>
        <w:rPr>
          <w:rFonts w:hint="eastAsia"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nm</w:t>
      </w:r>
      <w:r>
        <w:rPr>
          <w:rFonts w:ascii="Times New Roman" w:cs="Times New Roman"/>
        </w:rPr>
        <w:t>至</w:t>
      </w:r>
      <w:r>
        <w:rPr>
          <w:rFonts w:ascii="Times New Roman" w:hAnsi="Times New Roman" w:cs="Times New Roman"/>
        </w:rPr>
        <w:t>1700nm</w:t>
      </w:r>
      <w:r>
        <w:rPr>
          <w:rFonts w:ascii="Times New Roman" w:cs="Times New Roman"/>
        </w:rPr>
        <w:t>，在此波长范围内，光功率计能在规定的指标下工作。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cs="Times New Roman"/>
        </w:rPr>
        <w:t>功率测量范围：能按规定的指标测量最大功率的范围。</w:t>
      </w:r>
    </w:p>
    <w:p>
      <w:r>
        <w:rPr>
          <w:rFonts w:ascii="Times New Roman" w:hAnsi="Times New Roman" w:cs="Times New Roman"/>
        </w:rPr>
        <w:t>3.</w:t>
      </w:r>
      <w:r>
        <w:rPr>
          <w:rFonts w:ascii="Times New Roman" w:cs="Times New Roman"/>
        </w:rPr>
        <w:t>不确定度：对于某一确定的光功率的测量结果与标准光功率测量结果</w:t>
      </w:r>
      <w:r>
        <w:rPr>
          <w:rFonts w:hint="eastAsia"/>
        </w:rPr>
        <w:t>之间的误差</w:t>
      </w:r>
    </w:p>
    <w:p/>
    <w:p>
      <w:r>
        <w:rPr>
          <w:rFonts w:hint="eastAsia"/>
        </w:rPr>
        <w:t>按键说明</w:t>
      </w:r>
    </w:p>
    <w:p>
      <w:r>
        <w:rPr>
          <w:rFonts w:hint="eastAsia"/>
        </w:rPr>
        <w:t>1.开/关机</w:t>
      </w:r>
    </w:p>
    <w:p>
      <w:r>
        <w:rPr>
          <w:rFonts w:hint="eastAsia"/>
        </w:rPr>
        <w:t>按一秒以内即可启动；长按该键，即可关机。</w:t>
      </w:r>
    </w:p>
    <w:p>
      <w:r>
        <w:t>2.AUTO</w:t>
      </w:r>
    </w:p>
    <w:p>
      <w:r>
        <w:rPr>
          <w:rFonts w:hint="eastAsia"/>
        </w:rPr>
        <w:t>按该键可关闭或开启自动关机功能；LCD左上角将同时显示提示，自动关机时间为10min。</w:t>
      </w:r>
    </w:p>
    <w:p>
      <w:r>
        <w:t>3.ZERO</w:t>
      </w:r>
    </w:p>
    <w:p>
      <w:r>
        <w:rPr>
          <w:rFonts w:hint="eastAsia"/>
        </w:rPr>
        <w:t>长按该键可实现光功率计自动清零，LCD右上角将显示提示。</w:t>
      </w:r>
    </w:p>
    <w:p>
      <w:r>
        <w:t>4.LIGHT</w:t>
      </w:r>
    </w:p>
    <w:p>
      <w:r>
        <w:rPr>
          <w:rFonts w:hint="eastAsia"/>
        </w:rPr>
        <w:t>按该键可实现关闭或开启背光；LCD将左上角同时显示提示。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5.dB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可在相应波长下，进行光功率的相对测量。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6.λ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可选择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cs="Times New Roman"/>
        </w:rPr>
        <w:t>种不同测试波长（</w:t>
      </w:r>
      <w:r>
        <w:rPr>
          <w:rFonts w:ascii="Times New Roman" w:hAnsi="Times New Roman" w:cs="Times New Roman"/>
        </w:rPr>
        <w:t>850nm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980nm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1300nm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1310nm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1490nm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1550nm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1625nm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1650nm</w:t>
      </w:r>
      <w:r>
        <w:rPr>
          <w:rFonts w:ascii="Times New Roman" w:cs="Times New Roman"/>
        </w:rPr>
        <w:t>），设定同时</w:t>
      </w:r>
      <w:r>
        <w:rPr>
          <w:rFonts w:ascii="Times New Roman" w:hAnsi="Times New Roman" w:cs="Times New Roman"/>
        </w:rPr>
        <w:t>LCD</w:t>
      </w:r>
      <w:r>
        <w:rPr>
          <w:rFonts w:ascii="Times New Roman" w:cs="Times New Roman"/>
        </w:rPr>
        <w:t>显示。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LCD</w:t>
      </w:r>
      <w:r>
        <w:rPr>
          <w:rFonts w:ascii="Times New Roman" w:cs="Times New Roman"/>
        </w:rPr>
        <w:t>显示说明：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所测得功率值以</w:t>
      </w:r>
      <w:r>
        <w:rPr>
          <w:rFonts w:ascii="Times New Roman" w:hAnsi="Times New Roman" w:cs="Times New Roman"/>
        </w:rPr>
        <w:t>dB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dBm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mW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uW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nW</w:t>
      </w:r>
      <w:r>
        <w:rPr>
          <w:rFonts w:ascii="Times New Roman" w:cs="Times New Roman"/>
        </w:rPr>
        <w:t>的形式显示；显示波长为</w:t>
      </w:r>
      <w:r>
        <w:rPr>
          <w:rFonts w:hint="eastAsia" w:ascii="Times New Roman" w:hAnsi="Times New Roman" w:cs="Times New Roman"/>
          <w:color w:val="FF0000"/>
        </w:rPr>
        <w:t>8</w:t>
      </w:r>
      <w:r>
        <w:rPr>
          <w:rFonts w:ascii="Times New Roman" w:cs="Times New Roman"/>
        </w:rPr>
        <w:t>种。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校准功能说明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cs="Times New Roman"/>
        </w:rPr>
        <w:t>同时按下</w:t>
      </w:r>
      <w:r>
        <w:rPr>
          <w:rFonts w:ascii="Times New Roman" w:hAnsi="Times New Roman" w:cs="Times New Roman"/>
        </w:rPr>
        <w:t>“zero”+“light”</w:t>
      </w:r>
      <w:r>
        <w:rPr>
          <w:rFonts w:ascii="Times New Roman" w:cs="Times New Roman"/>
        </w:rPr>
        <w:t>（再按一次则退出校准模式）进入校准模式，届时第一行末尾显示数字</w:t>
      </w:r>
      <w:r>
        <w:rPr>
          <w:rFonts w:ascii="Times New Roman" w:hAnsi="Times New Roman" w:cs="Times New Roman"/>
        </w:rPr>
        <w:t>“1”</w:t>
      </w:r>
      <w:r>
        <w:rPr>
          <w:rFonts w:ascii="Times New Roman" w:cs="Times New Roman"/>
        </w:rPr>
        <w:t>，此时按下</w:t>
      </w:r>
      <w:r>
        <w:rPr>
          <w:rFonts w:ascii="Times New Roman" w:hAnsi="Times New Roman" w:cs="Times New Roman"/>
        </w:rPr>
        <w:t>“light”</w:t>
      </w:r>
      <w:r>
        <w:rPr>
          <w:rFonts w:ascii="Times New Roman" w:cs="Times New Roman"/>
        </w:rPr>
        <w:t>键，一次加</w:t>
      </w:r>
      <w:r>
        <w:rPr>
          <w:rFonts w:ascii="Times New Roman" w:hAnsi="Times New Roman" w:cs="Times New Roman"/>
        </w:rPr>
        <w:t>0.05dB</w:t>
      </w:r>
      <w:r>
        <w:rPr>
          <w:rFonts w:ascii="Times New Roman" w:cs="Times New Roman"/>
        </w:rPr>
        <w:t>；按</w:t>
      </w:r>
      <w:r>
        <w:rPr>
          <w:rFonts w:ascii="Times New Roman" w:hAnsi="Times New Roman" w:cs="Times New Roman"/>
        </w:rPr>
        <w:t>dB</w:t>
      </w:r>
      <w:r>
        <w:rPr>
          <w:rFonts w:ascii="Times New Roman" w:cs="Times New Roman"/>
        </w:rPr>
        <w:t>键一次减少</w:t>
      </w:r>
      <w:r>
        <w:rPr>
          <w:rFonts w:ascii="Times New Roman" w:hAnsi="Times New Roman" w:cs="Times New Roman"/>
        </w:rPr>
        <w:t>0.05dB</w:t>
      </w:r>
      <w:r>
        <w:rPr>
          <w:rFonts w:ascii="Times New Roman" w:cs="Times New Roman"/>
        </w:rPr>
        <w:t>。以此来校准测量误差。调整好后按开关机键即可保存校准数据。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cs="Times New Roman"/>
        </w:rPr>
        <w:t>同时按</w:t>
      </w:r>
      <w:r>
        <w:rPr>
          <w:rFonts w:ascii="Times New Roman" w:hAnsi="Times New Roman" w:cs="Times New Roman"/>
        </w:rPr>
        <w:t>“zero”+“AUTO”</w:t>
      </w:r>
      <w:r>
        <w:rPr>
          <w:rFonts w:ascii="Times New Roman" w:cs="Times New Roman"/>
        </w:rPr>
        <w:t>可恢复出厂设置。</w:t>
      </w:r>
    </w:p>
    <w:p/>
    <w:p>
      <w:r>
        <w:rPr>
          <w:rFonts w:hint="eastAsia"/>
        </w:rPr>
        <w:t>相对功率和绝对功率的测量</w:t>
      </w:r>
    </w:p>
    <w:p>
      <w:r>
        <w:rPr>
          <w:rFonts w:hint="eastAsia"/>
        </w:rPr>
        <w:t>1.绝对功率</w:t>
      </w:r>
    </w:p>
    <w:p>
      <w:r>
        <w:rPr>
          <w:rFonts w:hint="eastAsia"/>
        </w:rPr>
        <w:t>设置测试波长，接入被测光信号，屏幕显示的当前值包含绝对光功率的线性值和非线性值。</w:t>
      </w:r>
    </w:p>
    <w:p>
      <w:r>
        <w:rPr>
          <w:rFonts w:hint="eastAsia"/>
        </w:rPr>
        <w:t>2.相对功率</w:t>
      </w:r>
    </w:p>
    <w:p>
      <w:r>
        <w:rPr>
          <w:rFonts w:hint="eastAsia"/>
        </w:rPr>
        <w:t>设置测试波长，在绝对光功率模式下，接入参考光信号，测得光功率值；此时再按dB键，当前则显示相对功率值（以dB为单位）；然后接入被测光信号，同时显示当前被测光信号的绝对功率值和相对功率值。</w:t>
      </w:r>
    </w:p>
    <w:p/>
    <w:p>
      <w:r>
        <w:rPr>
          <w:rFonts w:hint="eastAsia"/>
        </w:rPr>
        <w:t>标准配置</w:t>
      </w:r>
    </w:p>
    <w:p>
      <w:r>
        <w:rPr>
          <w:rFonts w:hint="eastAsia"/>
        </w:rPr>
        <w:t>光功率计主机、合格证、使用说明、产品保修卡、三节5号电池（标配）、充电锂电池（选配）、牛津软包（选配）、通用万能接头（FC、 SC、ST）、包装纸箱。</w:t>
      </w:r>
    </w:p>
    <w:p/>
    <w:p/>
    <w:p>
      <w:r>
        <w:rPr>
          <w:rFonts w:hint="eastAsia"/>
        </w:rPr>
        <w:t>常见故障解决办法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</w:pPr>
            <w:r>
              <w:rPr>
                <w:rFonts w:hint="eastAsia"/>
              </w:rPr>
              <w:t>故障提示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可能原因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解决办法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</w:pPr>
            <w:r>
              <w:rPr>
                <w:rFonts w:hint="eastAsia"/>
              </w:rPr>
              <w:t>LCD显示微弱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电源不足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更换电池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</w:pPr>
            <w:r>
              <w:rPr>
                <w:rFonts w:hint="eastAsia"/>
              </w:rPr>
              <w:t>开机无法显示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电源不足或其他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重新开机或更换电池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jc w:val="center"/>
            </w:pPr>
            <w:r>
              <w:rPr>
                <w:rFonts w:hint="eastAsia"/>
              </w:rPr>
              <w:t>LCD显示数据不正常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接头故障、污浊或被锁定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重新连接接头及清洁传感器</w:t>
            </w:r>
          </w:p>
        </w:tc>
      </w:tr>
    </w:tbl>
    <w:p/>
    <w:p/>
    <w:p>
      <w:bookmarkStart w:id="0" w:name="_GoBack"/>
      <w:bookmarkEnd w:id="0"/>
    </w:p>
    <w:p>
      <w:r>
        <w:rPr>
          <w:rFonts w:hint="eastAsia"/>
        </w:rPr>
        <w:t>日常保养与维护</w:t>
      </w:r>
    </w:p>
    <w:p>
      <w:r>
        <w:rPr>
          <w:rFonts w:hint="eastAsia"/>
        </w:rPr>
        <w:t>1.请经常保持传感器端面的清洁，做到无油脂、无污染，不要使用不清洁和非标准适配器接头，不要插入抛光面差的端面，否则会损坏传感器端面，使测试出误差。</w:t>
      </w:r>
    </w:p>
    <w:p>
      <w:r>
        <w:rPr>
          <w:rFonts w:hint="eastAsia"/>
        </w:rPr>
        <w:t>2.尽可能坚持使用一种适配器。</w:t>
      </w:r>
    </w:p>
    <w:p>
      <w:r>
        <w:rPr>
          <w:rFonts w:hint="eastAsia"/>
        </w:rPr>
        <w:t>3.一旦光功率计不使用时，立即盖上防尘帽，保护端面清洁，防止长时间暴露在空气中附着灰尘而产生测量误差。</w:t>
      </w:r>
    </w:p>
    <w:p>
      <w:r>
        <w:rPr>
          <w:rFonts w:hint="eastAsia"/>
        </w:rPr>
        <w:t>4.小心插拔光适配器接头，避免端口造成刮痕。</w:t>
      </w:r>
    </w:p>
    <w:p>
      <w:r>
        <w:rPr>
          <w:rFonts w:hint="eastAsia"/>
        </w:rPr>
        <w:t>5.定期性清洁传感器表面。清洁传感器表面时，请使用专用清洁棉签圆周方向轻轻擦拭。</w:t>
      </w:r>
    </w:p>
    <w:p/>
    <w:p>
      <w:r>
        <w:rPr>
          <w:rFonts w:hint="eastAsia"/>
        </w:rPr>
        <w:t>质量保证</w:t>
      </w:r>
    </w:p>
    <w:p>
      <w:r>
        <w:rPr>
          <w:rFonts w:hint="eastAsia"/>
        </w:rPr>
        <w:t>1.自用户收到货十八个自然月内，我司将对其产品的质量及工艺承诺，保修期为收货之日起十八个月内；当购买的产品在此期间被发现有质量问题，我司将会作出相应的处理或更换，但任何情况下，我司的责任不会超过该产品的购买价值。</w:t>
      </w:r>
    </w:p>
    <w:p>
      <w:r>
        <w:rPr>
          <w:rFonts w:hint="eastAsia"/>
        </w:rPr>
        <w:t>2.如果仪表在使用过程中出现问题，根据常见故障提示方案仍无法解决，用户不得擅自打开机壳，请与我司联系。</w:t>
      </w:r>
    </w:p>
    <w:p>
      <w:r>
        <w:rPr>
          <w:rFonts w:hint="eastAsia"/>
        </w:rPr>
        <w:t>3.对于产品缺陷造成故障，我司负责免费维修或更换产品。</w:t>
      </w:r>
    </w:p>
    <w:p/>
    <w:p>
      <w:r>
        <w:rPr>
          <w:rFonts w:hint="eastAsia"/>
        </w:rPr>
        <w:t>注：此保证仅适用于正常使用仪表，而且无损坏或正常使用情况下，由于产品质量或物料缺陷造成故障，我司负责免费的维修或者更换。对于意外情况，不正当使用、擅自开机维修我司有权拒绝保修。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A43"/>
    <w:multiLevelType w:val="multilevel"/>
    <w:tmpl w:val="6BE57A4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290"/>
    <w:rsid w:val="00097E5B"/>
    <w:rsid w:val="000A52E2"/>
    <w:rsid w:val="000B042C"/>
    <w:rsid w:val="000F774F"/>
    <w:rsid w:val="001100FF"/>
    <w:rsid w:val="00114D87"/>
    <w:rsid w:val="001E750D"/>
    <w:rsid w:val="00212CCB"/>
    <w:rsid w:val="0023621E"/>
    <w:rsid w:val="00247861"/>
    <w:rsid w:val="00312971"/>
    <w:rsid w:val="00320653"/>
    <w:rsid w:val="00322387"/>
    <w:rsid w:val="00337CEA"/>
    <w:rsid w:val="003535FD"/>
    <w:rsid w:val="003851CE"/>
    <w:rsid w:val="003D2548"/>
    <w:rsid w:val="003D45E6"/>
    <w:rsid w:val="00421D3A"/>
    <w:rsid w:val="004223EC"/>
    <w:rsid w:val="004245CA"/>
    <w:rsid w:val="00434776"/>
    <w:rsid w:val="0045042C"/>
    <w:rsid w:val="00454921"/>
    <w:rsid w:val="0048688B"/>
    <w:rsid w:val="004D2152"/>
    <w:rsid w:val="004D5293"/>
    <w:rsid w:val="004F49E3"/>
    <w:rsid w:val="005974DD"/>
    <w:rsid w:val="005E47F7"/>
    <w:rsid w:val="005E7EC4"/>
    <w:rsid w:val="006053A1"/>
    <w:rsid w:val="00613B7E"/>
    <w:rsid w:val="00667BF9"/>
    <w:rsid w:val="00771BC9"/>
    <w:rsid w:val="00825876"/>
    <w:rsid w:val="008644C2"/>
    <w:rsid w:val="00864FF3"/>
    <w:rsid w:val="008A6DD5"/>
    <w:rsid w:val="008D1D7F"/>
    <w:rsid w:val="009133BE"/>
    <w:rsid w:val="00925D24"/>
    <w:rsid w:val="009476A0"/>
    <w:rsid w:val="009B14A1"/>
    <w:rsid w:val="009C7E8F"/>
    <w:rsid w:val="009E50F0"/>
    <w:rsid w:val="00A411D1"/>
    <w:rsid w:val="00A42A61"/>
    <w:rsid w:val="00A64850"/>
    <w:rsid w:val="00AF31CF"/>
    <w:rsid w:val="00B2011E"/>
    <w:rsid w:val="00B23EA2"/>
    <w:rsid w:val="00B40776"/>
    <w:rsid w:val="00BE1786"/>
    <w:rsid w:val="00C44290"/>
    <w:rsid w:val="00C827CC"/>
    <w:rsid w:val="00CB0E94"/>
    <w:rsid w:val="00CC544F"/>
    <w:rsid w:val="00CD03CA"/>
    <w:rsid w:val="00D02992"/>
    <w:rsid w:val="00D54C4D"/>
    <w:rsid w:val="00D64A55"/>
    <w:rsid w:val="00DA5A4E"/>
    <w:rsid w:val="00DB2657"/>
    <w:rsid w:val="00E74FE6"/>
    <w:rsid w:val="00EB174A"/>
    <w:rsid w:val="00EC60D5"/>
    <w:rsid w:val="00ED232A"/>
    <w:rsid w:val="00EE212F"/>
    <w:rsid w:val="00F362D7"/>
    <w:rsid w:val="00F74CD6"/>
    <w:rsid w:val="00FF183E"/>
    <w:rsid w:val="0F882FC4"/>
    <w:rsid w:val="16DA2F91"/>
    <w:rsid w:val="349E3F92"/>
    <w:rsid w:val="37DC2149"/>
    <w:rsid w:val="468D5810"/>
    <w:rsid w:val="51FC5F7A"/>
    <w:rsid w:val="6F3E636F"/>
    <w:rsid w:val="75320FC1"/>
    <w:rsid w:val="75E40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</Words>
  <Characters>2016</Characters>
  <Lines>16</Lines>
  <Paragraphs>4</Paragraphs>
  <TotalTime>0</TotalTime>
  <ScaleCrop>false</ScaleCrop>
  <LinksUpToDate>false</LinksUpToDate>
  <CharactersWithSpaces>2365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2016-10-24T12:47:00Z</dcterms:created>
  <dc:creator>qjj</dc:creator>
  <cp:lastModifiedBy>Administrator</cp:lastModifiedBy>
  <cp:lastPrinted>2016-11-07T02:30:00Z</cp:lastPrinted>
  <dcterms:modified xsi:type="dcterms:W3CDTF">2018-03-27T02:25:46Z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